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</w:t>
      </w:r>
      <w:r w:rsidR="008B1A48">
        <w:rPr>
          <w:b/>
        </w:rPr>
        <w:t>Финансовое право</w:t>
      </w:r>
      <w:r w:rsidRPr="00FC1230">
        <w:rPr>
          <w:b/>
        </w:rPr>
        <w:t>»</w:t>
      </w:r>
      <w:r w:rsidR="002263B9" w:rsidRPr="00FC1230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8B1A48" w:rsidRPr="00C922A8" w:rsidRDefault="008B1A48" w:rsidP="008B1A48">
      <w:pPr>
        <w:autoSpaceDE w:val="0"/>
        <w:autoSpaceDN w:val="0"/>
        <w:adjustRightInd w:val="0"/>
        <w:ind w:firstLine="720"/>
        <w:rPr>
          <w:b/>
          <w:bCs/>
        </w:rPr>
      </w:pPr>
      <w:r w:rsidRPr="00C922A8">
        <w:rPr>
          <w:b/>
          <w:bCs/>
        </w:rPr>
        <w:t>Цели дисциплины:</w:t>
      </w:r>
    </w:p>
    <w:p w:rsidR="008B1A48" w:rsidRPr="00C922A8" w:rsidRDefault="008B1A48" w:rsidP="008B1A48">
      <w:pPr>
        <w:autoSpaceDE w:val="0"/>
        <w:autoSpaceDN w:val="0"/>
        <w:adjustRightInd w:val="0"/>
        <w:ind w:firstLine="720"/>
      </w:pPr>
      <w:r w:rsidRPr="00C922A8">
        <w:t>-получение комплексного представления о финансовом праве;</w:t>
      </w:r>
    </w:p>
    <w:p w:rsidR="008B1A48" w:rsidRPr="00C922A8" w:rsidRDefault="008B1A48" w:rsidP="008B1A48">
      <w:pPr>
        <w:autoSpaceDE w:val="0"/>
        <w:autoSpaceDN w:val="0"/>
        <w:adjustRightInd w:val="0"/>
        <w:ind w:firstLine="720"/>
      </w:pPr>
      <w:r w:rsidRPr="00C922A8">
        <w:t>-ознакомление с содержанием финансовых правовых норм и практики их применения;</w:t>
      </w:r>
    </w:p>
    <w:p w:rsidR="008B1A48" w:rsidRPr="00C922A8" w:rsidRDefault="008B1A48" w:rsidP="008B1A48">
      <w:pPr>
        <w:autoSpaceDE w:val="0"/>
        <w:autoSpaceDN w:val="0"/>
        <w:adjustRightInd w:val="0"/>
        <w:ind w:firstLine="720"/>
      </w:pPr>
      <w:r w:rsidRPr="00C922A8">
        <w:t>-уяснение значения норм, регулирующих отношения в области  правового регулирования финансовой деятельности публично-правовых образований в Российской Федерации;</w:t>
      </w:r>
    </w:p>
    <w:p w:rsidR="008B1A48" w:rsidRPr="00C922A8" w:rsidRDefault="008B1A48" w:rsidP="008B1A48">
      <w:pPr>
        <w:autoSpaceDE w:val="0"/>
        <w:autoSpaceDN w:val="0"/>
        <w:adjustRightInd w:val="0"/>
        <w:ind w:firstLine="720"/>
      </w:pPr>
      <w:r w:rsidRPr="00C922A8">
        <w:t>-формирование навыков применения финансовых правовых норм в практической деятельности.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8B1A48">
        <w:rPr>
          <w:szCs w:val="28"/>
        </w:rPr>
        <w:t>Финансовое право</w:t>
      </w:r>
      <w:r w:rsidRPr="00F46214">
        <w:rPr>
          <w:szCs w:val="28"/>
        </w:rPr>
        <w:t xml:space="preserve">» </w:t>
      </w:r>
      <w:r w:rsidR="002238C2">
        <w:rPr>
          <w:szCs w:val="28"/>
        </w:rPr>
        <w:t xml:space="preserve">является </w:t>
      </w:r>
      <w:r w:rsidR="002238C2">
        <w:t>дисциплин</w:t>
      </w:r>
      <w:r w:rsidR="002238C2">
        <w:t>ой</w:t>
      </w:r>
      <w:bookmarkStart w:id="0" w:name="_GoBack"/>
      <w:bookmarkEnd w:id="0"/>
      <w:r w:rsidR="002238C2">
        <w:t xml:space="preserve"> по выбору Модуля дисциплин по выбору, углубляющих освоение профиля, </w:t>
      </w:r>
      <w:r w:rsidR="001341D9">
        <w:rPr>
          <w:szCs w:val="28"/>
        </w:rPr>
        <w:t xml:space="preserve">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F75300">
        <w:rPr>
          <w:szCs w:val="28"/>
        </w:rPr>
        <w:t>Финансы и кредит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8B1A48" w:rsidRPr="008B1A48" w:rsidRDefault="008B1A48" w:rsidP="008B1A4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A48">
        <w:rPr>
          <w:sz w:val="24"/>
          <w:szCs w:val="24"/>
        </w:rPr>
        <w:t xml:space="preserve"> </w:t>
      </w:r>
      <w:r w:rsidRPr="008B1A48">
        <w:rPr>
          <w:rFonts w:ascii="Times New Roman" w:hAnsi="Times New Roman" w:cs="Times New Roman"/>
          <w:sz w:val="24"/>
          <w:szCs w:val="24"/>
        </w:rPr>
        <w:t xml:space="preserve"> </w:t>
      </w:r>
      <w:r w:rsidRPr="008B1A48">
        <w:rPr>
          <w:rFonts w:ascii="Times New Roman" w:hAnsi="Times New Roman" w:cs="Times New Roman"/>
          <w:b w:val="0"/>
          <w:sz w:val="28"/>
          <w:szCs w:val="28"/>
        </w:rPr>
        <w:t xml:space="preserve">Правовые основы финансовой деятельности государства. </w:t>
      </w:r>
      <w:r w:rsidRPr="008B1A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Правовое регулирование предмета, метода и системы финансового права.  Финансово-правовые нормы и финансовые правоотношения. Правовое регулирование финансового контроля в Российской Федерации. </w:t>
      </w:r>
      <w:r w:rsidRPr="008B1A48">
        <w:rPr>
          <w:rFonts w:ascii="Times New Roman" w:hAnsi="Times New Roman" w:cs="Times New Roman"/>
          <w:b w:val="0"/>
          <w:sz w:val="28"/>
          <w:szCs w:val="28"/>
        </w:rPr>
        <w:t>Бюджетная система Российской Федерации.  Бюджетный процесс в Российской Федерации.</w:t>
      </w:r>
    </w:p>
    <w:p w:rsidR="008B1A48" w:rsidRPr="008B1A48" w:rsidRDefault="008B1A48" w:rsidP="008B1A48">
      <w:pPr>
        <w:widowControl w:val="0"/>
        <w:spacing w:line="240" w:lineRule="auto"/>
        <w:ind w:left="0" w:firstLine="709"/>
        <w:rPr>
          <w:bCs/>
          <w:iCs/>
          <w:szCs w:val="28"/>
        </w:rPr>
      </w:pPr>
      <w:r w:rsidRPr="008B1A48">
        <w:rPr>
          <w:szCs w:val="28"/>
        </w:rPr>
        <w:t xml:space="preserve">   Правовой режим государственных внебюджетных фондов.   </w:t>
      </w:r>
      <w:r w:rsidRPr="008B1A48">
        <w:rPr>
          <w:bCs/>
          <w:iCs/>
          <w:szCs w:val="28"/>
        </w:rPr>
        <w:t xml:space="preserve">Государственный кредит и государственный долг. </w:t>
      </w:r>
    </w:p>
    <w:p w:rsidR="008B1A48" w:rsidRPr="008B1A48" w:rsidRDefault="008B1A48" w:rsidP="008B1A48">
      <w:pPr>
        <w:widowControl w:val="0"/>
        <w:spacing w:line="240" w:lineRule="auto"/>
        <w:ind w:left="0" w:firstLine="709"/>
        <w:rPr>
          <w:bCs/>
          <w:szCs w:val="28"/>
        </w:rPr>
      </w:pPr>
      <w:r w:rsidRPr="008B1A48">
        <w:rPr>
          <w:bCs/>
          <w:szCs w:val="28"/>
        </w:rPr>
        <w:t xml:space="preserve">Налоговое право Российской Федерации. Правовое регулирование отдельных видов налогов. </w:t>
      </w:r>
      <w:r w:rsidRPr="008B1A48">
        <w:rPr>
          <w:bCs/>
          <w:iCs/>
          <w:szCs w:val="28"/>
        </w:rPr>
        <w:t xml:space="preserve"> Финансово-правовое регулирование обязательного страхования.   Финансово-правовое регулирование банковской деятельности. Валютное регулирование.  Правовая основа эмиссии и обращения денег. </w:t>
      </w:r>
      <w:r w:rsidRPr="008B1A48">
        <w:rPr>
          <w:bCs/>
          <w:szCs w:val="28"/>
        </w:rPr>
        <w:t>Правовое регулирование финансового надзора и финансового мониторинга.</w:t>
      </w:r>
    </w:p>
    <w:p w:rsidR="008B1A48" w:rsidRPr="008B1A48" w:rsidRDefault="008B1A48" w:rsidP="008B1A48">
      <w:pPr>
        <w:autoSpaceDE w:val="0"/>
        <w:autoSpaceDN w:val="0"/>
        <w:adjustRightInd w:val="0"/>
        <w:ind w:firstLine="709"/>
        <w:rPr>
          <w:szCs w:val="28"/>
        </w:rPr>
      </w:pPr>
      <w:r w:rsidRPr="008B1A48">
        <w:rPr>
          <w:szCs w:val="28"/>
        </w:rPr>
        <w:lastRenderedPageBreak/>
        <w:t xml:space="preserve"> </w:t>
      </w:r>
    </w:p>
    <w:p w:rsidR="003C4D71" w:rsidRDefault="003C4D71" w:rsidP="00D76258">
      <w:pPr>
        <w:spacing w:line="360" w:lineRule="auto"/>
        <w:ind w:left="0" w:firstLine="567"/>
        <w:rPr>
          <w:szCs w:val="28"/>
        </w:rPr>
      </w:pP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95DDC"/>
    <w:rsid w:val="001341D9"/>
    <w:rsid w:val="002238C2"/>
    <w:rsid w:val="002263B9"/>
    <w:rsid w:val="00362CE5"/>
    <w:rsid w:val="003C4D71"/>
    <w:rsid w:val="00534855"/>
    <w:rsid w:val="00736BD5"/>
    <w:rsid w:val="008B1A48"/>
    <w:rsid w:val="008F1212"/>
    <w:rsid w:val="00AB5541"/>
    <w:rsid w:val="00CC021D"/>
    <w:rsid w:val="00D76258"/>
    <w:rsid w:val="00DD29DD"/>
    <w:rsid w:val="00F46214"/>
    <w:rsid w:val="00F75300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68FF3-E24A-4638-89CC-390CBFFB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5693F-DF1A-4F82-BAC6-581E0B1FF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E3C14-84A6-4FEF-9448-A303CF822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8</cp:revision>
  <dcterms:created xsi:type="dcterms:W3CDTF">2018-03-30T14:45:00Z</dcterms:created>
  <dcterms:modified xsi:type="dcterms:W3CDTF">2021-01-12T11:28:00Z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